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5A9DD" w14:textId="77777777" w:rsidR="00ED32DE" w:rsidRDefault="00815231" w:rsidP="00ED32DE">
      <w:pPr>
        <w:spacing w:after="0" w:line="259" w:lineRule="auto"/>
        <w:ind w:left="0" w:right="61" w:firstLine="0"/>
        <w:jc w:val="center"/>
        <w:rPr>
          <w:sz w:val="48"/>
          <w:u w:val="single" w:color="000000"/>
        </w:rPr>
      </w:pPr>
      <w:r>
        <w:rPr>
          <w:sz w:val="48"/>
          <w:u w:val="single" w:color="000000"/>
        </w:rPr>
        <w:t>Port Edward Community School Pla</w:t>
      </w:r>
      <w:r w:rsidR="00ED32DE">
        <w:rPr>
          <w:sz w:val="48"/>
          <w:u w:val="single" w:color="000000"/>
        </w:rPr>
        <w:t>n</w:t>
      </w:r>
    </w:p>
    <w:p w14:paraId="3A627999" w14:textId="68C5327B" w:rsidR="00ED32DE" w:rsidRPr="00ED32DE" w:rsidRDefault="006B2802" w:rsidP="00ED32DE">
      <w:pPr>
        <w:spacing w:after="0" w:line="259" w:lineRule="auto"/>
        <w:ind w:left="0" w:right="61" w:firstLine="0"/>
        <w:jc w:val="center"/>
        <w:rPr>
          <w:sz w:val="48"/>
        </w:rPr>
      </w:pPr>
      <w:r>
        <w:rPr>
          <w:sz w:val="48"/>
        </w:rPr>
        <w:t>2019-20</w:t>
      </w:r>
    </w:p>
    <w:tbl>
      <w:tblPr>
        <w:tblStyle w:val="TableGrid"/>
        <w:tblW w:w="9750" w:type="dxa"/>
        <w:tblInd w:w="0" w:type="dxa"/>
        <w:tblLook w:val="04A0" w:firstRow="1" w:lastRow="0" w:firstColumn="1" w:lastColumn="0" w:noHBand="0" w:noVBand="1"/>
      </w:tblPr>
      <w:tblGrid>
        <w:gridCol w:w="1308"/>
        <w:gridCol w:w="8442"/>
      </w:tblGrid>
      <w:tr w:rsidR="00344931" w14:paraId="79811A59" w14:textId="77777777">
        <w:trPr>
          <w:trHeight w:val="1066"/>
        </w:trPr>
        <w:tc>
          <w:tcPr>
            <w:tcW w:w="1308" w:type="dxa"/>
            <w:tcBorders>
              <w:top w:val="nil"/>
              <w:left w:val="nil"/>
              <w:bottom w:val="nil"/>
              <w:right w:val="nil"/>
            </w:tcBorders>
          </w:tcPr>
          <w:p w14:paraId="6EDFB527" w14:textId="77777777" w:rsidR="00344931" w:rsidRDefault="00815231">
            <w:pPr>
              <w:spacing w:after="0" w:line="259" w:lineRule="auto"/>
              <w:ind w:left="0" w:right="0" w:firstLine="0"/>
            </w:pPr>
            <w:r>
              <w:rPr>
                <w:b/>
                <w:u w:val="single" w:color="000000"/>
              </w:rPr>
              <w:t>Vision:</w:t>
            </w:r>
            <w:r>
              <w:t xml:space="preserve"> </w:t>
            </w:r>
          </w:p>
        </w:tc>
        <w:tc>
          <w:tcPr>
            <w:tcW w:w="8442" w:type="dxa"/>
            <w:tcBorders>
              <w:top w:val="nil"/>
              <w:left w:val="nil"/>
              <w:bottom w:val="nil"/>
              <w:right w:val="nil"/>
            </w:tcBorders>
          </w:tcPr>
          <w:p w14:paraId="17357974" w14:textId="77777777" w:rsidR="00344931" w:rsidRDefault="00815231">
            <w:pPr>
              <w:spacing w:after="0" w:line="259" w:lineRule="auto"/>
              <w:ind w:left="132" w:right="0" w:firstLine="0"/>
            </w:pPr>
            <w:r>
              <w:t xml:space="preserve">Using the rewards of a small, multi-age classroom model, Port Edward Community School endeavors to meet the unique needs of the community and its students through an approach that enhances the development of the Core Competencies. </w:t>
            </w:r>
          </w:p>
        </w:tc>
      </w:tr>
      <w:tr w:rsidR="00344931" w14:paraId="20A43755" w14:textId="77777777">
        <w:trPr>
          <w:trHeight w:val="1294"/>
        </w:trPr>
        <w:tc>
          <w:tcPr>
            <w:tcW w:w="1308" w:type="dxa"/>
            <w:tcBorders>
              <w:top w:val="nil"/>
              <w:left w:val="nil"/>
              <w:bottom w:val="nil"/>
              <w:right w:val="nil"/>
            </w:tcBorders>
            <w:vAlign w:val="bottom"/>
          </w:tcPr>
          <w:p w14:paraId="68DCC5E9" w14:textId="77777777" w:rsidR="00344931" w:rsidRDefault="00815231">
            <w:pPr>
              <w:spacing w:after="562" w:line="259" w:lineRule="auto"/>
              <w:ind w:left="0" w:right="0" w:firstLine="0"/>
            </w:pPr>
            <w:r>
              <w:rPr>
                <w:b/>
                <w:u w:val="single" w:color="000000"/>
              </w:rPr>
              <w:t>Mission:</w:t>
            </w:r>
            <w:r>
              <w:t xml:space="preserve">  </w:t>
            </w:r>
          </w:p>
          <w:p w14:paraId="78A165F7" w14:textId="77777777" w:rsidR="00344931" w:rsidRDefault="00815231">
            <w:pPr>
              <w:spacing w:after="0" w:line="259" w:lineRule="auto"/>
              <w:ind w:left="0" w:right="0" w:firstLine="0"/>
            </w:pPr>
            <w:r>
              <w:t xml:space="preserve"> </w:t>
            </w:r>
          </w:p>
        </w:tc>
        <w:tc>
          <w:tcPr>
            <w:tcW w:w="8442" w:type="dxa"/>
            <w:tcBorders>
              <w:top w:val="nil"/>
              <w:left w:val="nil"/>
              <w:bottom w:val="nil"/>
              <w:right w:val="nil"/>
            </w:tcBorders>
          </w:tcPr>
          <w:p w14:paraId="62D1AB44" w14:textId="77777777" w:rsidR="00344931" w:rsidRDefault="00815231">
            <w:pPr>
              <w:spacing w:after="0" w:line="259" w:lineRule="auto"/>
              <w:ind w:left="132" w:right="0" w:firstLine="0"/>
            </w:pPr>
            <w:r>
              <w:t xml:space="preserve">Our mission is to improve student achievement by encouraging all members of our school community to engage in learning, strive for personal excellence, and furnish a safe environment for all. </w:t>
            </w:r>
          </w:p>
        </w:tc>
      </w:tr>
      <w:tr w:rsidR="00344931" w14:paraId="158BF214" w14:textId="77777777">
        <w:trPr>
          <w:trHeight w:val="1147"/>
        </w:trPr>
        <w:tc>
          <w:tcPr>
            <w:tcW w:w="1308" w:type="dxa"/>
            <w:tcBorders>
              <w:top w:val="nil"/>
              <w:left w:val="nil"/>
              <w:bottom w:val="nil"/>
              <w:right w:val="nil"/>
            </w:tcBorders>
          </w:tcPr>
          <w:p w14:paraId="56EB735F" w14:textId="77777777" w:rsidR="00344931" w:rsidRDefault="00815231">
            <w:pPr>
              <w:spacing w:after="562" w:line="259" w:lineRule="auto"/>
              <w:ind w:left="0" w:right="0" w:firstLine="0"/>
            </w:pPr>
            <w:r>
              <w:rPr>
                <w:b/>
                <w:u w:val="single" w:color="000000"/>
              </w:rPr>
              <w:t>Beliefs:</w:t>
            </w:r>
            <w:r>
              <w:rPr>
                <w:b/>
              </w:rPr>
              <w:t xml:space="preserve"> </w:t>
            </w:r>
          </w:p>
          <w:p w14:paraId="21B5E5E5" w14:textId="77777777" w:rsidR="00344931" w:rsidRDefault="00815231">
            <w:pPr>
              <w:spacing w:after="0" w:line="259" w:lineRule="auto"/>
              <w:ind w:left="0" w:right="0" w:firstLine="0"/>
            </w:pPr>
            <w:r>
              <w:rPr>
                <w:b/>
              </w:rPr>
              <w:t xml:space="preserve"> </w:t>
            </w:r>
          </w:p>
        </w:tc>
        <w:tc>
          <w:tcPr>
            <w:tcW w:w="8442" w:type="dxa"/>
            <w:tcBorders>
              <w:top w:val="nil"/>
              <w:left w:val="nil"/>
              <w:bottom w:val="nil"/>
              <w:right w:val="nil"/>
            </w:tcBorders>
          </w:tcPr>
          <w:p w14:paraId="5A41489F" w14:textId="77777777" w:rsidR="00344931" w:rsidRDefault="00815231">
            <w:pPr>
              <w:spacing w:after="0" w:line="259" w:lineRule="auto"/>
              <w:ind w:left="132" w:right="0" w:firstLine="0"/>
            </w:pPr>
            <w:r>
              <w:t xml:space="preserve">Instruction matters. Our students are valuable, can be successful and must be supported in all ways. School community partnerships enhance learning for all students. The staff has a crucial role in the success of our students. </w:t>
            </w:r>
          </w:p>
        </w:tc>
      </w:tr>
    </w:tbl>
    <w:p w14:paraId="34D29579" w14:textId="77777777" w:rsidR="00344931" w:rsidRDefault="00815231" w:rsidP="00443668">
      <w:pPr>
        <w:spacing w:after="172" w:line="259" w:lineRule="auto"/>
        <w:ind w:left="0" w:right="1174" w:firstLine="0"/>
      </w:pPr>
      <w:bookmarkStart w:id="0" w:name="_GoBack"/>
      <w:bookmarkEnd w:id="0"/>
      <w:r>
        <w:t xml:space="preserve"> </w:t>
      </w:r>
    </w:p>
    <w:p w14:paraId="0DBD233E" w14:textId="77777777" w:rsidR="00344931" w:rsidRDefault="00815231">
      <w:pPr>
        <w:spacing w:after="206"/>
        <w:ind w:left="1440" w:right="28" w:hanging="1440"/>
      </w:pPr>
      <w:r>
        <w:rPr>
          <w:b/>
          <w:u w:val="single" w:color="000000"/>
        </w:rPr>
        <w:t>Context:</w:t>
      </w:r>
      <w:r>
        <w:t xml:space="preserve">  </w:t>
      </w:r>
      <w:r>
        <w:tab/>
        <w:t>Port Edward Elementary School is located in the village of Port Edward (2016 pop. 467). The municipality is located 15 kilometers from the City of Prince Rupert (2016 pop. 12,220</w:t>
      </w:r>
      <w:r>
        <w:rPr>
          <w:rFonts w:ascii="Arial" w:eastAsia="Arial" w:hAnsi="Arial" w:cs="Arial"/>
          <w:sz w:val="22"/>
        </w:rPr>
        <w:t xml:space="preserve">). </w:t>
      </w:r>
      <w:r>
        <w:t>The school is part of School District No.52, which is located on traditional Ts’msyen territory and has a Partnership Agreement with the local Aboriginal community that has existed since October 2001. A new school building opened on January 7, 2013, which was adjoined to the municipal office to accommodate declining student enrolment, a trend that has continued. This year, there is one class, K through 5, with 1</w:t>
      </w:r>
      <w:r w:rsidR="003D5A33">
        <w:t>1</w:t>
      </w:r>
      <w:r>
        <w:t xml:space="preserve"> students.  </w:t>
      </w:r>
    </w:p>
    <w:p w14:paraId="2BFDC4A9" w14:textId="77777777" w:rsidR="00344931" w:rsidRDefault="00815231">
      <w:pPr>
        <w:spacing w:after="0" w:line="259" w:lineRule="auto"/>
        <w:ind w:left="0" w:right="0" w:firstLine="0"/>
      </w:pPr>
      <w:r>
        <w:t xml:space="preserve"> </w:t>
      </w:r>
      <w:r w:rsidR="00E12FFD">
        <w:rPr>
          <w:noProof/>
        </w:rPr>
        <w:t xml:space="preserve">                                              </w:t>
      </w:r>
      <w:r w:rsidR="00E12FFD">
        <w:rPr>
          <w:noProof/>
          <w:lang w:val="en-US" w:eastAsia="en-US"/>
        </w:rPr>
        <w:drawing>
          <wp:inline distT="0" distB="0" distL="0" distR="0" wp14:anchorId="522FC772" wp14:editId="0E034E90">
            <wp:extent cx="3695700" cy="2628265"/>
            <wp:effectExtent l="0" t="0" r="0" b="635"/>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F307B5-8129-4408-B0B2-E8A3588858E2" descr="image1.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00704" cy="2631824"/>
                    </a:xfrm>
                    <a:prstGeom prst="rect">
                      <a:avLst/>
                    </a:prstGeom>
                    <a:noFill/>
                    <a:ln>
                      <a:noFill/>
                    </a:ln>
                  </pic:spPr>
                </pic:pic>
              </a:graphicData>
            </a:graphic>
          </wp:inline>
        </w:drawing>
      </w:r>
    </w:p>
    <w:p w14:paraId="416E57A5" w14:textId="77777777" w:rsidR="00344931" w:rsidRDefault="00815231">
      <w:pPr>
        <w:spacing w:after="269" w:line="259" w:lineRule="auto"/>
        <w:ind w:left="-5" w:right="0" w:hanging="10"/>
      </w:pPr>
      <w:r>
        <w:rPr>
          <w:b/>
          <w:u w:val="single" w:color="000000"/>
        </w:rPr>
        <w:t>Goal</w:t>
      </w:r>
      <w:r>
        <w:t xml:space="preserve">: </w:t>
      </w:r>
    </w:p>
    <w:p w14:paraId="41251D06" w14:textId="77777777" w:rsidR="00344931" w:rsidRPr="00E12FFD" w:rsidRDefault="00815231">
      <w:pPr>
        <w:numPr>
          <w:ilvl w:val="0"/>
          <w:numId w:val="1"/>
        </w:numPr>
        <w:ind w:right="28" w:hanging="360"/>
        <w:rPr>
          <w:b/>
        </w:rPr>
      </w:pPr>
      <w:r w:rsidRPr="00E12FFD">
        <w:rPr>
          <w:b/>
        </w:rPr>
        <w:lastRenderedPageBreak/>
        <w:t xml:space="preserve">Will changes in our instructional practice cause changes in academic achievement in literacy, math and social/emotional learning for our students? </w:t>
      </w:r>
    </w:p>
    <w:p w14:paraId="47D73EFA" w14:textId="77777777" w:rsidR="00344931" w:rsidRDefault="00344931">
      <w:pPr>
        <w:spacing w:after="0" w:line="259" w:lineRule="auto"/>
        <w:ind w:left="936" w:right="0" w:firstLine="0"/>
      </w:pPr>
    </w:p>
    <w:p w14:paraId="2797E7D2" w14:textId="77777777" w:rsidR="00344931" w:rsidRDefault="00815231">
      <w:pPr>
        <w:spacing w:after="0" w:line="259" w:lineRule="auto"/>
        <w:ind w:left="936" w:right="475" w:firstLine="0"/>
        <w:jc w:val="right"/>
      </w:pPr>
      <w:r>
        <w:t xml:space="preserve"> </w:t>
      </w:r>
    </w:p>
    <w:p w14:paraId="09A52574" w14:textId="77777777" w:rsidR="00344931" w:rsidRDefault="00815231">
      <w:pPr>
        <w:spacing w:after="269" w:line="259" w:lineRule="auto"/>
        <w:ind w:left="-5" w:right="0" w:hanging="10"/>
      </w:pPr>
      <w:r>
        <w:rPr>
          <w:b/>
          <w:u w:val="single" w:color="000000"/>
        </w:rPr>
        <w:t>Structures and Strategies</w:t>
      </w:r>
      <w:r>
        <w:t xml:space="preserve">: </w:t>
      </w:r>
    </w:p>
    <w:p w14:paraId="1F9A9588" w14:textId="77777777" w:rsidR="00344931" w:rsidRDefault="00815231">
      <w:pPr>
        <w:numPr>
          <w:ilvl w:val="0"/>
          <w:numId w:val="1"/>
        </w:numPr>
        <w:ind w:right="28" w:hanging="360"/>
      </w:pPr>
      <w:r>
        <w:t xml:space="preserve">Alphabet letter and sound recognition, sight word assessment for K/1s, BC Performance Scales for Gr.2-5 writing. </w:t>
      </w:r>
    </w:p>
    <w:p w14:paraId="08673357" w14:textId="77777777" w:rsidR="00E12FFD" w:rsidRDefault="00E12FFD">
      <w:pPr>
        <w:numPr>
          <w:ilvl w:val="0"/>
          <w:numId w:val="1"/>
        </w:numPr>
        <w:ind w:right="28" w:hanging="360"/>
      </w:pPr>
      <w:r>
        <w:t>Leveled Learning Instruction taught for K-1 students</w:t>
      </w:r>
    </w:p>
    <w:p w14:paraId="7A29352B" w14:textId="77777777" w:rsidR="00344931" w:rsidRDefault="00815231">
      <w:pPr>
        <w:numPr>
          <w:ilvl w:val="0"/>
          <w:numId w:val="1"/>
        </w:numPr>
        <w:spacing w:after="32"/>
        <w:ind w:right="28" w:hanging="360"/>
      </w:pPr>
      <w:r>
        <w:t xml:space="preserve">Employing math instruction used and taught by Carole Fullerton. </w:t>
      </w:r>
    </w:p>
    <w:p w14:paraId="19E9A50A" w14:textId="77777777" w:rsidR="00344931" w:rsidRDefault="00815231">
      <w:pPr>
        <w:numPr>
          <w:ilvl w:val="0"/>
          <w:numId w:val="1"/>
        </w:numPr>
        <w:spacing w:after="32"/>
        <w:ind w:right="28" w:hanging="360"/>
      </w:pPr>
      <w:proofErr w:type="gramStart"/>
      <w:r>
        <w:t>iPad</w:t>
      </w:r>
      <w:proofErr w:type="gramEnd"/>
      <w:r>
        <w:t xml:space="preserve"> use supports Coding; Math IXL and other programs promote familiarity with technology. </w:t>
      </w:r>
    </w:p>
    <w:p w14:paraId="336D3232" w14:textId="77777777" w:rsidR="00E12FFD" w:rsidRDefault="00E12FFD" w:rsidP="00E12FFD">
      <w:pPr>
        <w:spacing w:after="32"/>
        <w:ind w:left="705" w:right="28" w:firstLine="0"/>
      </w:pPr>
    </w:p>
    <w:p w14:paraId="7F2B7F87" w14:textId="77777777" w:rsidR="00344931" w:rsidRDefault="00815231">
      <w:pPr>
        <w:spacing w:after="269" w:line="259" w:lineRule="auto"/>
        <w:ind w:left="-5" w:right="0" w:hanging="10"/>
      </w:pPr>
      <w:r>
        <w:rPr>
          <w:b/>
          <w:u w:val="single" w:color="000000"/>
        </w:rPr>
        <w:t>Plans for Staff Development</w:t>
      </w:r>
      <w:r>
        <w:t xml:space="preserve">:  </w:t>
      </w:r>
    </w:p>
    <w:p w14:paraId="42C8564E" w14:textId="77777777" w:rsidR="00C519C0" w:rsidRDefault="00C519C0">
      <w:pPr>
        <w:numPr>
          <w:ilvl w:val="0"/>
          <w:numId w:val="1"/>
        </w:numPr>
        <w:spacing w:after="32"/>
        <w:ind w:right="28" w:hanging="360"/>
      </w:pPr>
      <w:r>
        <w:t>Attend Barb McBride literacy training</w:t>
      </w:r>
    </w:p>
    <w:p w14:paraId="1AA3B658" w14:textId="77777777" w:rsidR="00344931" w:rsidRDefault="00815231">
      <w:pPr>
        <w:numPr>
          <w:ilvl w:val="0"/>
          <w:numId w:val="1"/>
        </w:numPr>
        <w:spacing w:after="32"/>
        <w:ind w:right="28" w:hanging="360"/>
      </w:pPr>
      <w:r>
        <w:t xml:space="preserve">Attend Carol Fullerton workshops to enhance math practice and student achievement. </w:t>
      </w:r>
    </w:p>
    <w:p w14:paraId="159716CD" w14:textId="77777777" w:rsidR="00344931" w:rsidRDefault="00815231">
      <w:pPr>
        <w:numPr>
          <w:ilvl w:val="0"/>
          <w:numId w:val="1"/>
        </w:numPr>
        <w:spacing w:after="32"/>
        <w:ind w:right="28" w:hanging="360"/>
      </w:pPr>
      <w:r>
        <w:t xml:space="preserve">Connect with Aboriginal Education Committee/Wap </w:t>
      </w:r>
      <w:proofErr w:type="spellStart"/>
      <w:r>
        <w:t>Sigatgyet</w:t>
      </w:r>
      <w:proofErr w:type="spellEnd"/>
      <w:r>
        <w:t xml:space="preserve"> on Aboriginal Ways of Knowing. </w:t>
      </w:r>
    </w:p>
    <w:p w14:paraId="60527F3A" w14:textId="77777777" w:rsidR="00344931" w:rsidRDefault="00815231">
      <w:pPr>
        <w:numPr>
          <w:ilvl w:val="0"/>
          <w:numId w:val="1"/>
        </w:numPr>
        <w:ind w:right="28" w:hanging="360"/>
      </w:pPr>
      <w:r>
        <w:t xml:space="preserve">Work with the teacher, educational assistant, and district staff to promote consistency of language, instruction and supports. </w:t>
      </w:r>
    </w:p>
    <w:p w14:paraId="57E7BC38" w14:textId="77777777" w:rsidR="00344931" w:rsidRDefault="00815231">
      <w:pPr>
        <w:numPr>
          <w:ilvl w:val="0"/>
          <w:numId w:val="1"/>
        </w:numPr>
        <w:ind w:right="28" w:hanging="360"/>
      </w:pPr>
      <w:r>
        <w:t xml:space="preserve">Continued work to improve literacy skills and student independence through the use of programs like </w:t>
      </w:r>
      <w:r w:rsidR="00C519C0">
        <w:t xml:space="preserve">Daily Five, </w:t>
      </w:r>
      <w:r>
        <w:rPr>
          <w:i/>
        </w:rPr>
        <w:t>Reading Power</w:t>
      </w:r>
      <w:r>
        <w:t xml:space="preserve"> </w:t>
      </w:r>
      <w:r w:rsidR="00C519C0">
        <w:t>and make use of the Leveled Literacy Instruction kit</w:t>
      </w:r>
      <w:r>
        <w:t xml:space="preserve">. </w:t>
      </w:r>
    </w:p>
    <w:p w14:paraId="702C9C9D" w14:textId="77777777" w:rsidR="00344931" w:rsidRDefault="00344931">
      <w:pPr>
        <w:spacing w:after="0" w:line="259" w:lineRule="auto"/>
        <w:ind w:left="0" w:right="0" w:firstLine="0"/>
      </w:pPr>
    </w:p>
    <w:p w14:paraId="7A811EEE" w14:textId="77777777" w:rsidR="00344931" w:rsidRDefault="00815231">
      <w:pPr>
        <w:spacing w:after="269" w:line="259" w:lineRule="auto"/>
        <w:ind w:left="-5" w:right="0" w:hanging="10"/>
      </w:pPr>
      <w:r>
        <w:rPr>
          <w:b/>
          <w:u w:val="single" w:color="000000"/>
        </w:rPr>
        <w:t>Community Involvement:</w:t>
      </w:r>
      <w:r>
        <w:rPr>
          <w:b/>
        </w:rPr>
        <w:t xml:space="preserve"> </w:t>
      </w:r>
    </w:p>
    <w:p w14:paraId="468C7FE1" w14:textId="77777777" w:rsidR="00344931" w:rsidRDefault="00815231">
      <w:pPr>
        <w:numPr>
          <w:ilvl w:val="0"/>
          <w:numId w:val="1"/>
        </w:numPr>
        <w:ind w:right="28" w:hanging="360"/>
      </w:pPr>
      <w:r>
        <w:t xml:space="preserve">Collaboration and involvement with Conrad School partners on school-wide educational activities like the </w:t>
      </w:r>
      <w:r w:rsidR="00377C86">
        <w:t>Halloween Fun Day</w:t>
      </w:r>
      <w:r>
        <w:t>,</w:t>
      </w:r>
      <w:r w:rsidR="00377C86">
        <w:t xml:space="preserve"> String Stories </w:t>
      </w:r>
      <w:r>
        <w:t xml:space="preserve">and Christmas Art Activities. </w:t>
      </w:r>
    </w:p>
    <w:p w14:paraId="1712B87A" w14:textId="77777777" w:rsidR="00344931" w:rsidRDefault="00815231">
      <w:pPr>
        <w:numPr>
          <w:ilvl w:val="0"/>
          <w:numId w:val="1"/>
        </w:numPr>
        <w:ind w:right="28" w:hanging="360"/>
      </w:pPr>
      <w:r>
        <w:t xml:space="preserve">Visits to </w:t>
      </w:r>
      <w:r w:rsidR="00C519C0">
        <w:t xml:space="preserve">and from the </w:t>
      </w:r>
      <w:r>
        <w:t xml:space="preserve">Port Edward Volunteer Fire Department, </w:t>
      </w:r>
      <w:r w:rsidR="00377C86">
        <w:t xml:space="preserve">North Pacific Cannery, Court House, </w:t>
      </w:r>
      <w:r>
        <w:t>Conrad School, Museum of Northern BC</w:t>
      </w:r>
      <w:r w:rsidR="00C519C0">
        <w:t xml:space="preserve">, Skeena River </w:t>
      </w:r>
      <w:r>
        <w:t xml:space="preserve">and more. </w:t>
      </w:r>
    </w:p>
    <w:p w14:paraId="443BDCB6" w14:textId="77777777" w:rsidR="00344931" w:rsidRPr="00377C86" w:rsidRDefault="00815231">
      <w:pPr>
        <w:numPr>
          <w:ilvl w:val="0"/>
          <w:numId w:val="1"/>
        </w:numPr>
        <w:ind w:right="28" w:hanging="360"/>
      </w:pPr>
      <w:r>
        <w:t xml:space="preserve">Parent Advisory Committee involvement in activities such as theme days, outdoor education, financial support of school activities such as swimming lessons, and support in improving </w:t>
      </w:r>
      <w:r w:rsidRPr="00377C86">
        <w:t xml:space="preserve">communication with parents and guardians. </w:t>
      </w:r>
    </w:p>
    <w:p w14:paraId="478F1B64" w14:textId="77777777" w:rsidR="00344931" w:rsidRPr="00377C86" w:rsidRDefault="00815231">
      <w:pPr>
        <w:numPr>
          <w:ilvl w:val="0"/>
          <w:numId w:val="1"/>
        </w:numPr>
        <w:spacing w:after="43" w:line="259" w:lineRule="auto"/>
        <w:ind w:right="28" w:hanging="360"/>
      </w:pPr>
      <w:r w:rsidRPr="00377C86">
        <w:t>Reading with the Rampage</w:t>
      </w:r>
    </w:p>
    <w:p w14:paraId="581AAD09" w14:textId="77777777" w:rsidR="00344931" w:rsidRDefault="00815231">
      <w:pPr>
        <w:numPr>
          <w:ilvl w:val="0"/>
          <w:numId w:val="1"/>
        </w:numPr>
        <w:spacing w:after="32"/>
        <w:ind w:right="28" w:hanging="360"/>
      </w:pPr>
      <w:r>
        <w:t xml:space="preserve">Salmonids in the Classroom with the Dept. of Fisheries and Oilfield Creek Fish Hatchery. </w:t>
      </w:r>
    </w:p>
    <w:p w14:paraId="126D06B8" w14:textId="77777777" w:rsidR="00344931" w:rsidRDefault="00815231">
      <w:pPr>
        <w:numPr>
          <w:ilvl w:val="0"/>
          <w:numId w:val="1"/>
        </w:numPr>
        <w:spacing w:after="7"/>
        <w:ind w:right="28" w:hanging="360"/>
      </w:pPr>
      <w:r>
        <w:t xml:space="preserve">Enrolment in the Breakfast Club of Canada, Agriculture in the Classroom, and the BC Milk program. </w:t>
      </w:r>
    </w:p>
    <w:p w14:paraId="7BA76927" w14:textId="4382C6E1" w:rsidR="00C519C0" w:rsidRDefault="00C519C0" w:rsidP="00C519C0">
      <w:pPr>
        <w:spacing w:after="136" w:line="259" w:lineRule="auto"/>
        <w:ind w:right="0"/>
      </w:pPr>
    </w:p>
    <w:p w14:paraId="0B148B32" w14:textId="1D07C831" w:rsidR="006B2802" w:rsidRDefault="006B2802" w:rsidP="00C519C0">
      <w:pPr>
        <w:spacing w:after="136" w:line="259" w:lineRule="auto"/>
        <w:ind w:right="0"/>
      </w:pPr>
    </w:p>
    <w:p w14:paraId="4E97D30C" w14:textId="77777777" w:rsidR="006B2802" w:rsidRDefault="006B2802" w:rsidP="00C519C0">
      <w:pPr>
        <w:spacing w:after="136" w:line="259" w:lineRule="auto"/>
        <w:ind w:right="0"/>
      </w:pPr>
    </w:p>
    <w:p w14:paraId="6079F2BB" w14:textId="77777777" w:rsidR="00344931" w:rsidRDefault="00815231">
      <w:pPr>
        <w:spacing w:after="269" w:line="259" w:lineRule="auto"/>
        <w:ind w:left="-5" w:right="0" w:hanging="10"/>
      </w:pPr>
      <w:r>
        <w:rPr>
          <w:b/>
          <w:u w:val="single" w:color="000000"/>
        </w:rPr>
        <w:lastRenderedPageBreak/>
        <w:t>Communication:</w:t>
      </w:r>
      <w:r>
        <w:rPr>
          <w:b/>
        </w:rPr>
        <w:t xml:space="preserve"> </w:t>
      </w:r>
    </w:p>
    <w:p w14:paraId="4161C99F" w14:textId="77777777" w:rsidR="00344931" w:rsidRDefault="00815231">
      <w:pPr>
        <w:numPr>
          <w:ilvl w:val="0"/>
          <w:numId w:val="1"/>
        </w:numPr>
        <w:ind w:right="28" w:hanging="360"/>
      </w:pPr>
      <w:r>
        <w:t xml:space="preserve">Plan and school goals/achievements communicated through an open door policy, Twitter, website, parent evenings, newsletters and direct parent/guardian contact. </w:t>
      </w:r>
    </w:p>
    <w:p w14:paraId="5F80C2DC" w14:textId="77777777" w:rsidR="00344931" w:rsidRDefault="00815231">
      <w:pPr>
        <w:numPr>
          <w:ilvl w:val="0"/>
          <w:numId w:val="1"/>
        </w:numPr>
        <w:spacing w:after="21"/>
        <w:ind w:right="28" w:hanging="360"/>
      </w:pPr>
      <w:r>
        <w:t xml:space="preserve">Parent/teacher interviews. </w:t>
      </w:r>
    </w:p>
    <w:p w14:paraId="69C0538D" w14:textId="77777777" w:rsidR="00C519C0" w:rsidRDefault="00C519C0">
      <w:pPr>
        <w:numPr>
          <w:ilvl w:val="0"/>
          <w:numId w:val="1"/>
        </w:numPr>
        <w:spacing w:after="21"/>
        <w:ind w:right="28" w:hanging="360"/>
      </w:pPr>
      <w:r>
        <w:t>School events- Winter Concert, Sm’algyax Fun night and Year End Barbeque</w:t>
      </w:r>
    </w:p>
    <w:p w14:paraId="12523C11" w14:textId="77777777" w:rsidR="00344931" w:rsidRDefault="00344931">
      <w:pPr>
        <w:spacing w:after="0" w:line="259" w:lineRule="auto"/>
        <w:ind w:left="2993" w:right="0" w:firstLine="0"/>
      </w:pPr>
    </w:p>
    <w:p w14:paraId="77D7049B" w14:textId="77777777" w:rsidR="00344931" w:rsidRDefault="00815231">
      <w:pPr>
        <w:spacing w:after="269" w:line="259" w:lineRule="auto"/>
        <w:ind w:left="-5" w:right="0" w:hanging="10"/>
      </w:pPr>
      <w:r>
        <w:rPr>
          <w:b/>
          <w:u w:val="single" w:color="000000"/>
        </w:rPr>
        <w:t>Evidence</w:t>
      </w:r>
      <w:r>
        <w:t xml:space="preserve">:  </w:t>
      </w:r>
    </w:p>
    <w:p w14:paraId="0ED8A380" w14:textId="77777777" w:rsidR="00344931" w:rsidRDefault="00815231">
      <w:pPr>
        <w:numPr>
          <w:ilvl w:val="0"/>
          <w:numId w:val="1"/>
        </w:numPr>
        <w:spacing w:after="30"/>
        <w:ind w:right="28" w:hanging="360"/>
      </w:pPr>
      <w:r>
        <w:t xml:space="preserve">Student artifacts, anecdotal reports, report card data, Benchmarks. </w:t>
      </w:r>
    </w:p>
    <w:p w14:paraId="28051C46" w14:textId="77777777" w:rsidR="00344931" w:rsidRDefault="00344931" w:rsidP="00E12FFD">
      <w:pPr>
        <w:spacing w:after="0" w:line="259" w:lineRule="auto"/>
        <w:ind w:left="0" w:right="0" w:firstLine="0"/>
      </w:pPr>
    </w:p>
    <w:p w14:paraId="671A7ACD" w14:textId="77777777" w:rsidR="00D71E4E" w:rsidRDefault="00D71E4E" w:rsidP="00E12FFD">
      <w:pPr>
        <w:spacing w:after="0" w:line="259" w:lineRule="auto"/>
        <w:ind w:left="0" w:right="0" w:firstLine="0"/>
        <w:rPr>
          <w:b/>
          <w:bCs/>
          <w:u w:val="single"/>
        </w:rPr>
      </w:pPr>
    </w:p>
    <w:p w14:paraId="7DE5EE59" w14:textId="77777777" w:rsidR="00D71E4E" w:rsidRDefault="00D71E4E" w:rsidP="00E12FFD">
      <w:pPr>
        <w:spacing w:after="0" w:line="259" w:lineRule="auto"/>
        <w:ind w:left="0" w:right="0" w:firstLine="0"/>
        <w:rPr>
          <w:b/>
          <w:bCs/>
          <w:u w:val="single"/>
        </w:rPr>
      </w:pPr>
    </w:p>
    <w:p w14:paraId="78F5D167" w14:textId="77777777" w:rsidR="00E12FFD" w:rsidRPr="00D71E4E" w:rsidRDefault="00D71E4E" w:rsidP="00E12FFD">
      <w:pPr>
        <w:spacing w:after="0" w:line="259" w:lineRule="auto"/>
        <w:ind w:left="0" w:right="0" w:firstLine="0"/>
        <w:rPr>
          <w:b/>
          <w:bCs/>
          <w:u w:val="single"/>
        </w:rPr>
      </w:pPr>
      <w:r w:rsidRPr="00D71E4E">
        <w:rPr>
          <w:b/>
          <w:bCs/>
          <w:u w:val="single"/>
        </w:rPr>
        <w:t>Port Ed Data 2018 – 2019</w:t>
      </w:r>
    </w:p>
    <w:p w14:paraId="096F4D0A" w14:textId="77777777" w:rsidR="00D71E4E" w:rsidRDefault="00D71E4E" w:rsidP="00E12FFD">
      <w:pPr>
        <w:spacing w:after="0" w:line="259" w:lineRule="auto"/>
        <w:ind w:left="0" w:right="0" w:firstLine="0"/>
      </w:pPr>
    </w:p>
    <w:p w14:paraId="0DEB2C69" w14:textId="7201090A" w:rsidR="00D71E4E" w:rsidRPr="002714EB" w:rsidRDefault="00362B27" w:rsidP="00D71E4E">
      <w:pPr>
        <w:pStyle w:val="ListParagraph"/>
        <w:numPr>
          <w:ilvl w:val="0"/>
          <w:numId w:val="2"/>
        </w:numPr>
        <w:spacing w:after="0" w:line="240" w:lineRule="auto"/>
        <w:ind w:right="0"/>
        <w:rPr>
          <w:rFonts w:ascii="Arial" w:hAnsi="Arial" w:cs="Arial"/>
          <w:szCs w:val="24"/>
        </w:rPr>
      </w:pPr>
      <w:r>
        <w:rPr>
          <w:noProof/>
          <w:lang w:val="en-US" w:eastAsia="en-US"/>
        </w:rPr>
        <w:drawing>
          <wp:anchor distT="0" distB="0" distL="114300" distR="114300" simplePos="0" relativeHeight="251658240" behindDoc="0" locked="0" layoutInCell="1" allowOverlap="1" wp14:anchorId="10E7DB06" wp14:editId="2021F51D">
            <wp:simplePos x="0" y="0"/>
            <wp:positionH relativeFrom="column">
              <wp:posOffset>-125887</wp:posOffset>
            </wp:positionH>
            <wp:positionV relativeFrom="paragraph">
              <wp:posOffset>357013</wp:posOffset>
            </wp:positionV>
            <wp:extent cx="6345555" cy="49034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Port Edward English Languge Arts Data 2018-2019-2.pdf"/>
                    <pic:cNvPicPr/>
                  </pic:nvPicPr>
                  <pic:blipFill>
                    <a:blip r:embed="rId9">
                      <a:extLst>
                        <a:ext uri="{28A0092B-C50C-407E-A947-70E740481C1C}">
                          <a14:useLocalDpi xmlns:a14="http://schemas.microsoft.com/office/drawing/2010/main" val="0"/>
                        </a:ext>
                      </a:extLst>
                    </a:blip>
                    <a:stretch>
                      <a:fillRect/>
                    </a:stretch>
                  </pic:blipFill>
                  <pic:spPr>
                    <a:xfrm>
                      <a:off x="0" y="0"/>
                      <a:ext cx="6345555" cy="4903470"/>
                    </a:xfrm>
                    <a:prstGeom prst="rect">
                      <a:avLst/>
                    </a:prstGeom>
                  </pic:spPr>
                </pic:pic>
              </a:graphicData>
            </a:graphic>
            <wp14:sizeRelH relativeFrom="page">
              <wp14:pctWidth>0</wp14:pctWidth>
            </wp14:sizeRelH>
            <wp14:sizeRelV relativeFrom="page">
              <wp14:pctHeight>0</wp14:pctHeight>
            </wp14:sizeRelV>
          </wp:anchor>
        </w:drawing>
      </w:r>
      <w:r w:rsidR="00D71E4E">
        <w:rPr>
          <w:rFonts w:ascii="Arial" w:hAnsi="Arial" w:cs="Arial"/>
          <w:szCs w:val="24"/>
        </w:rPr>
        <w:t>English Language Arts Grades K - 5</w:t>
      </w:r>
    </w:p>
    <w:p w14:paraId="0AEACCAC" w14:textId="2C10C49B" w:rsidR="00D71E4E" w:rsidRDefault="00D71E4E" w:rsidP="006B2802">
      <w:pPr>
        <w:spacing w:after="0" w:line="259" w:lineRule="auto"/>
        <w:ind w:left="360" w:right="0" w:firstLine="0"/>
      </w:pPr>
    </w:p>
    <w:p w14:paraId="308B07EF" w14:textId="77777777" w:rsidR="00D71E4E" w:rsidRDefault="00D71E4E" w:rsidP="00D71E4E">
      <w:pPr>
        <w:pStyle w:val="ListParagraph"/>
        <w:spacing w:after="0" w:line="259" w:lineRule="auto"/>
        <w:ind w:right="0" w:firstLine="0"/>
      </w:pPr>
    </w:p>
    <w:p w14:paraId="60BC2806" w14:textId="77777777" w:rsidR="00D71E4E" w:rsidRPr="002714EB" w:rsidRDefault="00D71E4E" w:rsidP="00D71E4E">
      <w:pPr>
        <w:pStyle w:val="ListParagraph"/>
        <w:numPr>
          <w:ilvl w:val="0"/>
          <w:numId w:val="2"/>
        </w:numPr>
        <w:spacing w:after="0" w:line="240" w:lineRule="auto"/>
        <w:ind w:right="0"/>
        <w:rPr>
          <w:rFonts w:ascii="Arial" w:hAnsi="Arial" w:cs="Arial"/>
          <w:szCs w:val="24"/>
        </w:rPr>
      </w:pPr>
      <w:r>
        <w:rPr>
          <w:rFonts w:ascii="Arial" w:hAnsi="Arial" w:cs="Arial"/>
          <w:szCs w:val="24"/>
        </w:rPr>
        <w:t>Math Grades K - 5</w:t>
      </w:r>
    </w:p>
    <w:p w14:paraId="2D5863F8" w14:textId="39711D02" w:rsidR="00D71E4E" w:rsidRDefault="00D71E4E" w:rsidP="00D71E4E">
      <w:pPr>
        <w:spacing w:after="0" w:line="259" w:lineRule="auto"/>
        <w:ind w:left="0" w:right="0" w:firstLine="0"/>
      </w:pPr>
    </w:p>
    <w:p w14:paraId="32FFE940" w14:textId="37F18718" w:rsidR="00D71E4E" w:rsidRDefault="00362B27" w:rsidP="00D71E4E">
      <w:pPr>
        <w:pStyle w:val="ListParagraph"/>
        <w:spacing w:after="0" w:line="259" w:lineRule="auto"/>
        <w:ind w:right="0" w:firstLine="0"/>
      </w:pPr>
      <w:r>
        <w:rPr>
          <w:noProof/>
          <w:lang w:val="en-US" w:eastAsia="en-US"/>
        </w:rPr>
        <w:drawing>
          <wp:anchor distT="0" distB="0" distL="114300" distR="114300" simplePos="0" relativeHeight="251659264" behindDoc="0" locked="0" layoutInCell="1" allowOverlap="1" wp14:anchorId="4BCAEEAA" wp14:editId="68149C99">
            <wp:simplePos x="0" y="0"/>
            <wp:positionH relativeFrom="column">
              <wp:posOffset>192405</wp:posOffset>
            </wp:positionH>
            <wp:positionV relativeFrom="paragraph">
              <wp:posOffset>202565</wp:posOffset>
            </wp:positionV>
            <wp:extent cx="6345555" cy="39090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Math Port Edward 2018-2019-2.pdf"/>
                    <pic:cNvPicPr/>
                  </pic:nvPicPr>
                  <pic:blipFill>
                    <a:blip r:embed="rId10">
                      <a:extLst>
                        <a:ext uri="{28A0092B-C50C-407E-A947-70E740481C1C}">
                          <a14:useLocalDpi xmlns:a14="http://schemas.microsoft.com/office/drawing/2010/main" val="0"/>
                        </a:ext>
                      </a:extLst>
                    </a:blip>
                    <a:stretch>
                      <a:fillRect/>
                    </a:stretch>
                  </pic:blipFill>
                  <pic:spPr>
                    <a:xfrm>
                      <a:off x="0" y="0"/>
                      <a:ext cx="6345555" cy="3909060"/>
                    </a:xfrm>
                    <a:prstGeom prst="rect">
                      <a:avLst/>
                    </a:prstGeom>
                  </pic:spPr>
                </pic:pic>
              </a:graphicData>
            </a:graphic>
            <wp14:sizeRelH relativeFrom="page">
              <wp14:pctWidth>0</wp14:pctWidth>
            </wp14:sizeRelH>
            <wp14:sizeRelV relativeFrom="page">
              <wp14:pctHeight>0</wp14:pctHeight>
            </wp14:sizeRelV>
          </wp:anchor>
        </w:drawing>
      </w:r>
    </w:p>
    <w:p w14:paraId="1EA41305" w14:textId="0DF981B4" w:rsidR="00D71E4E" w:rsidRDefault="00D71E4E" w:rsidP="00D71E4E">
      <w:pPr>
        <w:pStyle w:val="ListParagraph"/>
        <w:spacing w:after="0" w:line="259" w:lineRule="auto"/>
        <w:ind w:right="0" w:firstLine="0"/>
      </w:pPr>
    </w:p>
    <w:p w14:paraId="177A6755" w14:textId="77777777" w:rsidR="00D71E4E" w:rsidRDefault="00D71E4E" w:rsidP="00D71E4E">
      <w:pPr>
        <w:pStyle w:val="ListParagraph"/>
        <w:spacing w:after="0" w:line="259" w:lineRule="auto"/>
        <w:ind w:right="0" w:firstLine="0"/>
      </w:pPr>
    </w:p>
    <w:p w14:paraId="4DDAEA6A" w14:textId="77777777" w:rsidR="00D71E4E" w:rsidRDefault="00D71E4E" w:rsidP="00D71E4E">
      <w:pPr>
        <w:pStyle w:val="ListParagraph"/>
        <w:spacing w:after="0" w:line="259" w:lineRule="auto"/>
        <w:ind w:right="0" w:firstLine="0"/>
      </w:pPr>
    </w:p>
    <w:p w14:paraId="625FC9BC" w14:textId="77777777" w:rsidR="00D71E4E" w:rsidRDefault="00D71E4E" w:rsidP="00D71E4E">
      <w:pPr>
        <w:pStyle w:val="ListParagraph"/>
        <w:spacing w:after="0" w:line="259" w:lineRule="auto"/>
        <w:ind w:right="0" w:firstLine="0"/>
      </w:pPr>
    </w:p>
    <w:p w14:paraId="0FCB1A59" w14:textId="77777777" w:rsidR="00D71E4E" w:rsidRDefault="00D71E4E" w:rsidP="00D71E4E">
      <w:pPr>
        <w:pStyle w:val="ListParagraph"/>
        <w:spacing w:after="0" w:line="259" w:lineRule="auto"/>
        <w:ind w:right="0" w:firstLine="0"/>
      </w:pPr>
    </w:p>
    <w:p w14:paraId="7656EE04" w14:textId="47D8801B" w:rsidR="00815231" w:rsidRDefault="00815231" w:rsidP="00E12FFD">
      <w:pPr>
        <w:spacing w:after="0" w:line="259" w:lineRule="auto"/>
        <w:ind w:left="0" w:right="0" w:firstLine="0"/>
      </w:pPr>
    </w:p>
    <w:p w14:paraId="57B76439" w14:textId="318CC56F" w:rsidR="00362B27" w:rsidRDefault="00362B27" w:rsidP="00E12FFD">
      <w:pPr>
        <w:spacing w:after="0" w:line="259" w:lineRule="auto"/>
        <w:ind w:left="0" w:right="0" w:firstLine="0"/>
      </w:pPr>
    </w:p>
    <w:p w14:paraId="007F0E4B" w14:textId="2553F3FE" w:rsidR="00362B27" w:rsidRDefault="00362B27" w:rsidP="00E12FFD">
      <w:pPr>
        <w:spacing w:after="0" w:line="259" w:lineRule="auto"/>
        <w:ind w:left="0" w:right="0" w:firstLine="0"/>
      </w:pPr>
    </w:p>
    <w:p w14:paraId="20C41937" w14:textId="1E080BF7" w:rsidR="00362B27" w:rsidRDefault="00362B27" w:rsidP="00E12FFD">
      <w:pPr>
        <w:spacing w:after="0" w:line="259" w:lineRule="auto"/>
        <w:ind w:left="0" w:right="0" w:firstLine="0"/>
      </w:pPr>
    </w:p>
    <w:p w14:paraId="35BFCEAC" w14:textId="1A6866B4" w:rsidR="00362B27" w:rsidRDefault="00362B27" w:rsidP="00E12FFD">
      <w:pPr>
        <w:spacing w:after="0" w:line="259" w:lineRule="auto"/>
        <w:ind w:left="0" w:right="0" w:firstLine="0"/>
      </w:pPr>
    </w:p>
    <w:p w14:paraId="3238CAD4" w14:textId="47C9ECC6" w:rsidR="00362B27" w:rsidRDefault="00362B27" w:rsidP="00E12FFD">
      <w:pPr>
        <w:spacing w:after="0" w:line="259" w:lineRule="auto"/>
        <w:ind w:left="0" w:right="0" w:firstLine="0"/>
      </w:pPr>
    </w:p>
    <w:p w14:paraId="288D45E4" w14:textId="4EBF0D20" w:rsidR="00362B27" w:rsidRDefault="00362B27" w:rsidP="00E12FFD">
      <w:pPr>
        <w:spacing w:after="0" w:line="259" w:lineRule="auto"/>
        <w:ind w:left="0" w:right="0" w:firstLine="0"/>
      </w:pPr>
    </w:p>
    <w:p w14:paraId="1267618A" w14:textId="77777777" w:rsidR="00362B27" w:rsidRDefault="00362B27" w:rsidP="00E12FFD">
      <w:pPr>
        <w:spacing w:after="0" w:line="259" w:lineRule="auto"/>
        <w:ind w:left="0" w:right="0" w:firstLine="0"/>
      </w:pPr>
    </w:p>
    <w:p w14:paraId="7FF603AA" w14:textId="77777777" w:rsidR="00D71E4E" w:rsidRDefault="00D71E4E" w:rsidP="00E12FFD">
      <w:pPr>
        <w:spacing w:after="0" w:line="259" w:lineRule="auto"/>
        <w:ind w:left="0" w:right="0" w:firstLine="0"/>
      </w:pPr>
    </w:p>
    <w:p w14:paraId="1BF78679" w14:textId="77777777" w:rsidR="00D71E4E" w:rsidRDefault="00D71E4E" w:rsidP="00E12FFD">
      <w:pPr>
        <w:spacing w:after="0" w:line="259" w:lineRule="auto"/>
        <w:ind w:left="0" w:right="0" w:firstLine="0"/>
      </w:pPr>
    </w:p>
    <w:p w14:paraId="01EE9139" w14:textId="77777777" w:rsidR="00D71E4E" w:rsidRDefault="00D71E4E" w:rsidP="00E12FFD">
      <w:pPr>
        <w:spacing w:after="0" w:line="259" w:lineRule="auto"/>
        <w:ind w:left="0" w:right="0" w:firstLine="0"/>
      </w:pPr>
    </w:p>
    <w:p w14:paraId="3845F333" w14:textId="77777777" w:rsidR="00D71E4E" w:rsidRDefault="00D71E4E" w:rsidP="00E12FFD">
      <w:pPr>
        <w:spacing w:after="0" w:line="259" w:lineRule="auto"/>
        <w:ind w:left="0" w:right="0" w:firstLine="0"/>
      </w:pPr>
    </w:p>
    <w:p w14:paraId="6E8FCDE8" w14:textId="77777777" w:rsidR="00D71E4E" w:rsidRDefault="00D71E4E" w:rsidP="00E12FFD">
      <w:pPr>
        <w:spacing w:after="0" w:line="259" w:lineRule="auto"/>
        <w:ind w:left="0" w:right="0" w:firstLine="0"/>
      </w:pPr>
    </w:p>
    <w:p w14:paraId="1DDB4115" w14:textId="77777777" w:rsidR="00D71E4E" w:rsidRDefault="00D71E4E" w:rsidP="00E12FFD">
      <w:pPr>
        <w:spacing w:after="0" w:line="259" w:lineRule="auto"/>
        <w:ind w:left="0" w:right="0" w:firstLine="0"/>
      </w:pPr>
    </w:p>
    <w:p w14:paraId="7F5C8995" w14:textId="77777777" w:rsidR="00344931" w:rsidRDefault="00815231">
      <w:pPr>
        <w:spacing w:after="0" w:line="259" w:lineRule="auto"/>
        <w:ind w:left="-5" w:right="0" w:hanging="10"/>
      </w:pPr>
      <w:r>
        <w:rPr>
          <w:b/>
          <w:u w:val="single" w:color="000000"/>
        </w:rPr>
        <w:t>Reflection and Summary:</w:t>
      </w:r>
      <w:r>
        <w:rPr>
          <w:b/>
        </w:rPr>
        <w:t xml:space="preserve"> </w:t>
      </w:r>
    </w:p>
    <w:p w14:paraId="1C1719DC" w14:textId="77777777" w:rsidR="00344931" w:rsidRDefault="00815231">
      <w:pPr>
        <w:spacing w:after="28" w:line="259" w:lineRule="auto"/>
        <w:ind w:left="0" w:right="0" w:firstLine="0"/>
      </w:pPr>
      <w:r>
        <w:t xml:space="preserve"> </w:t>
      </w:r>
    </w:p>
    <w:p w14:paraId="3D47C2CC" w14:textId="77777777" w:rsidR="00344931" w:rsidRDefault="00815231" w:rsidP="00A9386D">
      <w:pPr>
        <w:numPr>
          <w:ilvl w:val="0"/>
          <w:numId w:val="1"/>
        </w:numPr>
        <w:spacing w:after="19"/>
        <w:ind w:right="28" w:hanging="360"/>
      </w:pPr>
      <w:r>
        <w:t>201</w:t>
      </w:r>
      <w:r w:rsidR="00A9386D">
        <w:t>8</w:t>
      </w:r>
      <w:r>
        <w:t>-201</w:t>
      </w:r>
      <w:r w:rsidR="00A9386D">
        <w:t>9</w:t>
      </w:r>
      <w:r w:rsidR="0028014C">
        <w:t xml:space="preserve"> </w:t>
      </w:r>
      <w:r>
        <w:t xml:space="preserve">year began with </w:t>
      </w:r>
      <w:r w:rsidR="00A9386D">
        <w:t>a new teacher and a new principal</w:t>
      </w:r>
      <w:r w:rsidR="0028014C">
        <w:t xml:space="preserve"> but were </w:t>
      </w:r>
      <w:r w:rsidR="00A9386D">
        <w:t xml:space="preserve">accepted into the community.  </w:t>
      </w:r>
      <w:r>
        <w:t xml:space="preserve">Being essentially a rural, one-room, multi-age school provided us with the flexibility to address both the unique characteristics of our students, and implement elements of the New BC Curriculum with a small, but diverse group.  Inclusivity was a key component of the staff’s approach, as was taking advantage of learning opportunities off-site whenever possible. </w:t>
      </w:r>
      <w:r w:rsidR="00A9386D">
        <w:t xml:space="preserve">Continuing the </w:t>
      </w:r>
      <w:r>
        <w:t>collaboration with Conrad Elementary and Port Edward Schools</w:t>
      </w:r>
      <w:r w:rsidR="00A9386D">
        <w:t xml:space="preserve"> was a positive experience.  Not only did Port Ed attend Conrad for school-wide events, but a class at Conrad visited Port Ed a few times and went on a </w:t>
      </w:r>
      <w:r>
        <w:t xml:space="preserve">number </w:t>
      </w:r>
      <w:r w:rsidR="00A9386D">
        <w:t>of field trips with them</w:t>
      </w:r>
      <w:r>
        <w:t xml:space="preserve">. Student interaction with new peers and the ability for staff members to collaborate were benefits for both groups.  </w:t>
      </w:r>
    </w:p>
    <w:p w14:paraId="0508D698" w14:textId="77777777" w:rsidR="00344931" w:rsidRDefault="00815231">
      <w:pPr>
        <w:numPr>
          <w:ilvl w:val="0"/>
          <w:numId w:val="1"/>
        </w:numPr>
        <w:spacing w:after="0"/>
        <w:ind w:right="28" w:hanging="360"/>
      </w:pPr>
      <w:r>
        <w:t>We were pleased to take advantage of the flexible nature of our site</w:t>
      </w:r>
      <w:r w:rsidR="00A9386D">
        <w:t xml:space="preserve">.  </w:t>
      </w:r>
      <w:r>
        <w:t>We explored the</w:t>
      </w:r>
      <w:r w:rsidR="0028014C">
        <w:t xml:space="preserve"> new parks in Port Edward, </w:t>
      </w:r>
      <w:r w:rsidR="00C519C0">
        <w:t xml:space="preserve">North Pacific Cannery, </w:t>
      </w:r>
      <w:r>
        <w:t xml:space="preserve">Port Edward Fire Department, and participated in outdoor learning experiences </w:t>
      </w:r>
      <w:r w:rsidR="00A9386D">
        <w:t>at the pond in Port Ed,</w:t>
      </w:r>
      <w:r w:rsidR="00DB42EF">
        <w:t xml:space="preserve"> Skeena River</w:t>
      </w:r>
      <w:r w:rsidR="00C519C0">
        <w:t xml:space="preserve">, </w:t>
      </w:r>
      <w:r w:rsidR="00A9386D">
        <w:t xml:space="preserve">Diana Lake, and </w:t>
      </w:r>
      <w:proofErr w:type="spellStart"/>
      <w:r>
        <w:t>Kloiya</w:t>
      </w:r>
      <w:proofErr w:type="spellEnd"/>
      <w:r>
        <w:t xml:space="preserve"> Bay. In Prince Rupert, we visited</w:t>
      </w:r>
      <w:r w:rsidR="00A9386D">
        <w:t xml:space="preserve"> the court house</w:t>
      </w:r>
      <w:r>
        <w:t>,</w:t>
      </w:r>
      <w:r w:rsidR="0028014C">
        <w:t xml:space="preserve"> Sunken </w:t>
      </w:r>
      <w:r w:rsidR="00DB42EF">
        <w:t>G</w:t>
      </w:r>
      <w:r w:rsidR="0028014C">
        <w:t xml:space="preserve">ardens, </w:t>
      </w:r>
      <w:proofErr w:type="spellStart"/>
      <w:r w:rsidR="00DB42EF">
        <w:t>Whalefest</w:t>
      </w:r>
      <w:proofErr w:type="spellEnd"/>
      <w:r w:rsidR="00DB42EF">
        <w:t xml:space="preserve">, </w:t>
      </w:r>
      <w:r>
        <w:t xml:space="preserve">the Museum of Northern BC, and took swimming lessons at the pool. </w:t>
      </w:r>
    </w:p>
    <w:p w14:paraId="3F1D2776" w14:textId="40F03950" w:rsidR="00C519C0" w:rsidRDefault="00C519C0">
      <w:pPr>
        <w:numPr>
          <w:ilvl w:val="0"/>
          <w:numId w:val="1"/>
        </w:numPr>
        <w:spacing w:after="0"/>
        <w:ind w:right="28" w:hanging="360"/>
      </w:pPr>
      <w:r>
        <w:t xml:space="preserve">Port Ed School had a cooking program this year where students learned recipes and were able to learn about measuring and ways on preparing and handling food.  They were also able to eat together and on occasion invited special </w:t>
      </w:r>
      <w:r w:rsidR="006B2802">
        <w:t>guests out to share food them (Superintendent, Principal, Director of instruction, and Parents</w:t>
      </w:r>
      <w:r>
        <w:t xml:space="preserve">.) </w:t>
      </w:r>
    </w:p>
    <w:p w14:paraId="5C7FB414" w14:textId="77777777" w:rsidR="00C519C0" w:rsidRDefault="00C519C0" w:rsidP="00C519C0">
      <w:pPr>
        <w:spacing w:after="0"/>
        <w:ind w:left="0" w:right="28" w:firstLine="0"/>
      </w:pPr>
    </w:p>
    <w:p w14:paraId="2A2C57C8" w14:textId="77777777" w:rsidR="00344931" w:rsidRDefault="00815231">
      <w:pPr>
        <w:spacing w:after="0" w:line="259" w:lineRule="auto"/>
        <w:ind w:left="0" w:right="0" w:firstLine="0"/>
      </w:pPr>
      <w:r>
        <w:t xml:space="preserve"> </w:t>
      </w:r>
      <w:r w:rsidR="00010306">
        <w:rPr>
          <w:noProof/>
          <w:lang w:val="en-US" w:eastAsia="en-US"/>
        </w:rPr>
        <w:drawing>
          <wp:inline distT="0" distB="0" distL="0" distR="0" wp14:anchorId="728F72D3" wp14:editId="0434F274">
            <wp:extent cx="2943225" cy="2207419"/>
            <wp:effectExtent l="0" t="0" r="0" b="2540"/>
            <wp:docPr id="3" name="Picture 3"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0E76B5-7F64-4371-8034-3B40D2424CE8" descr="image1.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56261" cy="2217196"/>
                    </a:xfrm>
                    <a:prstGeom prst="rect">
                      <a:avLst/>
                    </a:prstGeom>
                    <a:noFill/>
                    <a:ln>
                      <a:noFill/>
                    </a:ln>
                  </pic:spPr>
                </pic:pic>
              </a:graphicData>
            </a:graphic>
          </wp:inline>
        </w:drawing>
      </w:r>
      <w:r w:rsidR="00FC7464">
        <w:rPr>
          <w:noProof/>
          <w:lang w:val="en-US" w:eastAsia="en-US"/>
        </w:rPr>
        <w:drawing>
          <wp:inline distT="0" distB="0" distL="0" distR="0" wp14:anchorId="7E4611E5" wp14:editId="61298283">
            <wp:extent cx="2936239" cy="2202180"/>
            <wp:effectExtent l="0" t="0" r="0" b="7620"/>
            <wp:docPr id="4" name="Picture 4"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D379F-80BE-45C6-B951-4D0FE4BF03B6" descr="image1.jpe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75499" cy="2231625"/>
                    </a:xfrm>
                    <a:prstGeom prst="rect">
                      <a:avLst/>
                    </a:prstGeom>
                    <a:noFill/>
                    <a:ln>
                      <a:noFill/>
                    </a:ln>
                  </pic:spPr>
                </pic:pic>
              </a:graphicData>
            </a:graphic>
          </wp:inline>
        </w:drawing>
      </w:r>
    </w:p>
    <w:p w14:paraId="02305872" w14:textId="77777777" w:rsidR="00344931" w:rsidRDefault="00344931">
      <w:pPr>
        <w:spacing w:after="0" w:line="259" w:lineRule="auto"/>
        <w:ind w:left="864" w:right="0" w:firstLine="0"/>
      </w:pPr>
    </w:p>
    <w:p w14:paraId="13BDB727" w14:textId="77777777" w:rsidR="00E12FFD" w:rsidRDefault="00E12FFD">
      <w:pPr>
        <w:spacing w:after="269" w:line="259" w:lineRule="auto"/>
        <w:ind w:left="-5" w:right="0" w:hanging="10"/>
        <w:rPr>
          <w:b/>
          <w:u w:val="single" w:color="000000"/>
        </w:rPr>
      </w:pPr>
    </w:p>
    <w:p w14:paraId="70280D50" w14:textId="77777777" w:rsidR="00D71E4E" w:rsidRDefault="00D71E4E">
      <w:pPr>
        <w:spacing w:after="269" w:line="259" w:lineRule="auto"/>
        <w:ind w:left="-5" w:right="0" w:hanging="10"/>
        <w:rPr>
          <w:b/>
          <w:u w:val="single" w:color="000000"/>
        </w:rPr>
      </w:pPr>
    </w:p>
    <w:p w14:paraId="4B93A51B" w14:textId="77777777" w:rsidR="00D71E4E" w:rsidRDefault="00D71E4E">
      <w:pPr>
        <w:spacing w:after="269" w:line="259" w:lineRule="auto"/>
        <w:ind w:left="-5" w:right="0" w:hanging="10"/>
        <w:rPr>
          <w:b/>
          <w:u w:val="single" w:color="000000"/>
        </w:rPr>
      </w:pPr>
    </w:p>
    <w:p w14:paraId="7A31DE23" w14:textId="77777777" w:rsidR="00D71E4E" w:rsidRDefault="00D71E4E">
      <w:pPr>
        <w:spacing w:after="269" w:line="259" w:lineRule="auto"/>
        <w:ind w:left="-5" w:right="0" w:hanging="10"/>
        <w:rPr>
          <w:b/>
          <w:u w:val="single" w:color="000000"/>
        </w:rPr>
      </w:pPr>
    </w:p>
    <w:p w14:paraId="6623E30B" w14:textId="77777777" w:rsidR="00344931" w:rsidRDefault="00815231">
      <w:pPr>
        <w:spacing w:after="269" w:line="259" w:lineRule="auto"/>
        <w:ind w:left="-5" w:right="0" w:hanging="10"/>
      </w:pPr>
      <w:r>
        <w:rPr>
          <w:b/>
          <w:u w:val="single" w:color="000000"/>
        </w:rPr>
        <w:t>Next Steps:</w:t>
      </w:r>
      <w:r>
        <w:rPr>
          <w:b/>
        </w:rPr>
        <w:t xml:space="preserve"> </w:t>
      </w:r>
    </w:p>
    <w:p w14:paraId="09CA006E" w14:textId="77777777" w:rsidR="00344931" w:rsidRDefault="00815231">
      <w:pPr>
        <w:numPr>
          <w:ilvl w:val="0"/>
          <w:numId w:val="1"/>
        </w:numPr>
        <w:ind w:right="28" w:hanging="360"/>
      </w:pPr>
      <w:r>
        <w:t xml:space="preserve">We will continue our work on implementation of the new BC Curriculum, Core Competencies, Applied Design, Skills, and Technologies and Coding. </w:t>
      </w:r>
    </w:p>
    <w:p w14:paraId="257F30DD" w14:textId="77777777" w:rsidR="00344931" w:rsidRDefault="00815231">
      <w:pPr>
        <w:numPr>
          <w:ilvl w:val="0"/>
          <w:numId w:val="1"/>
        </w:numPr>
        <w:ind w:right="28" w:hanging="360"/>
      </w:pPr>
      <w:r>
        <w:t xml:space="preserve">We will continue to seek out opportunities to participate in events with other schools and Aboriginal Education to strengthen bonds and programs. </w:t>
      </w:r>
    </w:p>
    <w:p w14:paraId="1B824AE8" w14:textId="77777777" w:rsidR="00344931" w:rsidRDefault="00815231">
      <w:pPr>
        <w:numPr>
          <w:ilvl w:val="0"/>
          <w:numId w:val="1"/>
        </w:numPr>
        <w:ind w:right="28" w:hanging="360"/>
      </w:pPr>
      <w:r>
        <w:t xml:space="preserve">We will continue to improve our literacy and numeracy scores using programs such as those set out by </w:t>
      </w:r>
      <w:r w:rsidR="009300D3">
        <w:t xml:space="preserve">LLI, Daily Five, </w:t>
      </w:r>
      <w:r>
        <w:t xml:space="preserve">Adrienne Greer and Carol Fullerton. </w:t>
      </w:r>
    </w:p>
    <w:p w14:paraId="708057BB" w14:textId="77777777" w:rsidR="00344931" w:rsidRDefault="00815231" w:rsidP="009300D3">
      <w:pPr>
        <w:numPr>
          <w:ilvl w:val="0"/>
          <w:numId w:val="1"/>
        </w:numPr>
        <w:spacing w:after="7"/>
        <w:ind w:right="28" w:hanging="360"/>
      </w:pPr>
      <w:r>
        <w:t xml:space="preserve">Continue the efforts made to connect students to the environment and outdoor education opportunities. </w:t>
      </w:r>
    </w:p>
    <w:p w14:paraId="06B29CA5" w14:textId="77777777" w:rsidR="009300D3" w:rsidRDefault="009300D3" w:rsidP="009300D3">
      <w:pPr>
        <w:numPr>
          <w:ilvl w:val="0"/>
          <w:numId w:val="1"/>
        </w:numPr>
        <w:spacing w:after="7"/>
        <w:ind w:right="28" w:hanging="360"/>
      </w:pPr>
      <w:r>
        <w:t>Continue to learn recipes and real-life math through the cooking program.</w:t>
      </w:r>
    </w:p>
    <w:p w14:paraId="0D301539" w14:textId="77777777" w:rsidR="00344931" w:rsidRDefault="00344931" w:rsidP="009300D3">
      <w:pPr>
        <w:spacing w:after="356" w:line="259" w:lineRule="auto"/>
        <w:ind w:right="0"/>
      </w:pPr>
    </w:p>
    <w:p w14:paraId="08AAF6CA" w14:textId="77777777" w:rsidR="00344931" w:rsidRDefault="00815231">
      <w:pPr>
        <w:spacing w:after="221" w:line="259" w:lineRule="auto"/>
        <w:ind w:left="-5" w:right="0" w:hanging="10"/>
      </w:pPr>
      <w:r>
        <w:rPr>
          <w:b/>
          <w:u w:val="single" w:color="000000"/>
        </w:rPr>
        <w:t>Things to Celebrate</w:t>
      </w:r>
      <w:r>
        <w:rPr>
          <w:b/>
        </w:rPr>
        <w:t xml:space="preserve"> </w:t>
      </w:r>
    </w:p>
    <w:p w14:paraId="21CA5703" w14:textId="77777777" w:rsidR="00344931" w:rsidRDefault="00344931">
      <w:pPr>
        <w:spacing w:after="0" w:line="259" w:lineRule="auto"/>
        <w:ind w:left="720" w:right="0" w:firstLine="0"/>
      </w:pPr>
    </w:p>
    <w:p w14:paraId="6A78C755" w14:textId="77777777" w:rsidR="00344931" w:rsidRDefault="00815231">
      <w:pPr>
        <w:numPr>
          <w:ilvl w:val="0"/>
          <w:numId w:val="1"/>
        </w:numPr>
        <w:spacing w:after="0"/>
        <w:ind w:right="28" w:hanging="360"/>
      </w:pPr>
      <w:r>
        <w:t xml:space="preserve">Important School Initiatives: </w:t>
      </w:r>
    </w:p>
    <w:p w14:paraId="3683FF64" w14:textId="77777777" w:rsidR="00344931" w:rsidRDefault="00815231">
      <w:pPr>
        <w:spacing w:after="57" w:line="259" w:lineRule="auto"/>
        <w:ind w:left="720" w:right="0" w:firstLine="0"/>
      </w:pPr>
      <w:r>
        <w:t xml:space="preserve"> </w:t>
      </w:r>
    </w:p>
    <w:p w14:paraId="00E96E4F" w14:textId="77777777" w:rsidR="00344931" w:rsidRDefault="00815231">
      <w:pPr>
        <w:numPr>
          <w:ilvl w:val="1"/>
          <w:numId w:val="1"/>
        </w:numPr>
        <w:ind w:right="28" w:hanging="360"/>
      </w:pPr>
      <w:r>
        <w:t xml:space="preserve">Collaboration with Conrad Elementary School. Our school joined with Conrad School on several activity days, and our teacher joined forces with staff from the school. Participation in these events was a bonus for our students, who were able to connect with students from an in-town school, and be a part of a larger peer grouping, which paid social/emotional benefits. </w:t>
      </w:r>
    </w:p>
    <w:p w14:paraId="16396B0C" w14:textId="77777777" w:rsidR="00344931" w:rsidRDefault="00C519C0" w:rsidP="0028014C">
      <w:pPr>
        <w:numPr>
          <w:ilvl w:val="1"/>
          <w:numId w:val="1"/>
        </w:numPr>
        <w:spacing w:after="8"/>
        <w:ind w:right="28" w:hanging="360"/>
      </w:pPr>
      <w:r>
        <w:t>Continue with the Cooking Program.</w:t>
      </w:r>
    </w:p>
    <w:p w14:paraId="33CC747E" w14:textId="77777777" w:rsidR="00C519C0" w:rsidRDefault="00C519C0" w:rsidP="0028014C">
      <w:pPr>
        <w:numPr>
          <w:ilvl w:val="1"/>
          <w:numId w:val="1"/>
        </w:numPr>
        <w:spacing w:after="8"/>
        <w:ind w:right="28" w:hanging="360"/>
      </w:pPr>
      <w:r>
        <w:t>Continue with Outdoor and place-based learning</w:t>
      </w:r>
    </w:p>
    <w:p w14:paraId="459DCF8A" w14:textId="77777777" w:rsidR="00344931" w:rsidRDefault="00E24678">
      <w:pPr>
        <w:spacing w:after="0" w:line="259" w:lineRule="auto"/>
        <w:ind w:left="2825" w:right="0" w:firstLine="0"/>
      </w:pPr>
      <w:r w:rsidRPr="00E24678">
        <w:rPr>
          <w:noProof/>
          <w:lang w:val="en-US" w:eastAsia="en-US"/>
        </w:rPr>
        <w:drawing>
          <wp:inline distT="0" distB="0" distL="0" distR="0" wp14:anchorId="1080D367" wp14:editId="393ADAE7">
            <wp:extent cx="3879850" cy="2553409"/>
            <wp:effectExtent l="0" t="0" r="6350" b="0"/>
            <wp:docPr id="1" name="Picture 1" descr="C:\Users\klevelton\AppData\Local\Microsoft\Windows\INetCache\Content.Outlook\8SKDYU8W\IMG_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velton\AppData\Local\Microsoft\Windows\INetCache\Content.Outlook\8SKDYU8W\IMG_479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2058" cy="2594349"/>
                    </a:xfrm>
                    <a:prstGeom prst="rect">
                      <a:avLst/>
                    </a:prstGeom>
                    <a:noFill/>
                    <a:ln>
                      <a:noFill/>
                    </a:ln>
                  </pic:spPr>
                </pic:pic>
              </a:graphicData>
            </a:graphic>
          </wp:inline>
        </w:drawing>
      </w:r>
    </w:p>
    <w:sectPr w:rsidR="00344931">
      <w:headerReference w:type="default" r:id="rId16"/>
      <w:footerReference w:type="even" r:id="rId17"/>
      <w:footerReference w:type="default" r:id="rId18"/>
      <w:footerReference w:type="first" r:id="rId19"/>
      <w:pgSz w:w="12240" w:h="15840"/>
      <w:pgMar w:top="624" w:right="1095" w:bottom="252" w:left="115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7CAA" w14:textId="77777777" w:rsidR="003911B0" w:rsidRDefault="003911B0">
      <w:pPr>
        <w:spacing w:after="0" w:line="240" w:lineRule="auto"/>
      </w:pPr>
      <w:r>
        <w:separator/>
      </w:r>
    </w:p>
  </w:endnote>
  <w:endnote w:type="continuationSeparator" w:id="0">
    <w:p w14:paraId="371AD59A" w14:textId="77777777" w:rsidR="003911B0" w:rsidRDefault="0039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025" w14:textId="77777777" w:rsidR="00344931" w:rsidRDefault="00815231">
    <w:pPr>
      <w:spacing w:after="0" w:line="259" w:lineRule="auto"/>
      <w:ind w:left="0" w:right="5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9B0EAF9" w14:textId="77777777" w:rsidR="00344931" w:rsidRDefault="00815231">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6927" w14:textId="3966B300" w:rsidR="00344931" w:rsidRDefault="00815231">
    <w:pPr>
      <w:spacing w:after="0" w:line="259" w:lineRule="auto"/>
      <w:ind w:left="0" w:right="53" w:firstLine="0"/>
      <w:jc w:val="right"/>
    </w:pPr>
    <w:r>
      <w:fldChar w:fldCharType="begin"/>
    </w:r>
    <w:r>
      <w:instrText xml:space="preserve"> PAGE   \* MERGEFORMAT </w:instrText>
    </w:r>
    <w:r>
      <w:fldChar w:fldCharType="separate"/>
    </w:r>
    <w:r w:rsidR="00443668" w:rsidRPr="00443668">
      <w:rPr>
        <w:noProof/>
        <w:sz w:val="22"/>
      </w:rPr>
      <w:t>6</w:t>
    </w:r>
    <w:r>
      <w:rPr>
        <w:sz w:val="22"/>
      </w:rPr>
      <w:fldChar w:fldCharType="end"/>
    </w:r>
    <w:r>
      <w:rPr>
        <w:sz w:val="22"/>
      </w:rPr>
      <w:t xml:space="preserve"> </w:t>
    </w:r>
  </w:p>
  <w:p w14:paraId="7297BFC7" w14:textId="1DBDC0FE" w:rsidR="00344931" w:rsidRDefault="00815231">
    <w:pPr>
      <w:spacing w:after="0" w:line="259" w:lineRule="auto"/>
      <w:ind w:left="0" w:right="0" w:firstLine="0"/>
    </w:pPr>
    <w:r>
      <w:rPr>
        <w:sz w:val="22"/>
      </w:rPr>
      <w:t xml:space="preserve"> </w:t>
    </w:r>
    <w:r w:rsidR="00B13550">
      <w:rPr>
        <w:sz w:val="22"/>
      </w:rPr>
      <w:tab/>
    </w:r>
    <w:r w:rsidR="00B13550">
      <w:rPr>
        <w:sz w:val="22"/>
      </w:rPr>
      <w:tab/>
    </w:r>
    <w:r w:rsidR="00B13550">
      <w:rPr>
        <w:sz w:val="22"/>
      </w:rPr>
      <w:tab/>
    </w:r>
    <w:r w:rsidR="00B13550">
      <w:rPr>
        <w:sz w:val="22"/>
      </w:rPr>
      <w:tab/>
    </w:r>
    <w:r w:rsidR="00B13550">
      <w:rPr>
        <w:sz w:val="22"/>
      </w:rPr>
      <w:tab/>
    </w:r>
    <w:r w:rsidR="00B13550">
      <w:rPr>
        <w:sz w:val="22"/>
      </w:rPr>
      <w:tab/>
    </w:r>
    <w:r w:rsidR="00B13550">
      <w:rPr>
        <w:sz w:val="22"/>
      </w:rPr>
      <w:tab/>
    </w:r>
    <w:r w:rsidR="00B13550">
      <w:rPr>
        <w:sz w:val="22"/>
      </w:rPr>
      <w:tab/>
    </w:r>
    <w:r w:rsidR="00B13550">
      <w:rPr>
        <w:sz w:val="22"/>
      </w:rPr>
      <w:tab/>
    </w:r>
    <w:r w:rsidR="00B13550">
      <w:rPr>
        <w:sz w:val="22"/>
      </w:rPr>
      <w:tab/>
      <w:t>July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9D56" w14:textId="77777777" w:rsidR="00344931" w:rsidRDefault="00815231">
    <w:pPr>
      <w:spacing w:after="0" w:line="259" w:lineRule="auto"/>
      <w:ind w:left="0" w:right="5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35ADFC9" w14:textId="77777777" w:rsidR="00344931" w:rsidRDefault="00815231">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CA50" w14:textId="77777777" w:rsidR="003911B0" w:rsidRDefault="003911B0">
      <w:pPr>
        <w:spacing w:after="0" w:line="240" w:lineRule="auto"/>
      </w:pPr>
      <w:r>
        <w:separator/>
      </w:r>
    </w:p>
  </w:footnote>
  <w:footnote w:type="continuationSeparator" w:id="0">
    <w:p w14:paraId="209BE9CA" w14:textId="77777777" w:rsidR="003911B0" w:rsidRDefault="0039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872546"/>
      <w:docPartObj>
        <w:docPartGallery w:val="Page Numbers (Top of Page)"/>
        <w:docPartUnique/>
      </w:docPartObj>
    </w:sdtPr>
    <w:sdtEndPr>
      <w:rPr>
        <w:noProof/>
      </w:rPr>
    </w:sdtEndPr>
    <w:sdtContent>
      <w:p w14:paraId="1A2E8687" w14:textId="66794E60" w:rsidR="00B13550" w:rsidRDefault="00B13550">
        <w:pPr>
          <w:pStyle w:val="Header"/>
          <w:jc w:val="right"/>
        </w:pPr>
        <w:r>
          <w:fldChar w:fldCharType="begin"/>
        </w:r>
        <w:r>
          <w:instrText xml:space="preserve"> PAGE   \* MERGEFORMAT </w:instrText>
        </w:r>
        <w:r>
          <w:fldChar w:fldCharType="separate"/>
        </w:r>
        <w:r w:rsidR="00443668">
          <w:rPr>
            <w:noProof/>
          </w:rPr>
          <w:t>6</w:t>
        </w:r>
        <w:r>
          <w:rPr>
            <w:noProof/>
          </w:rPr>
          <w:fldChar w:fldCharType="end"/>
        </w:r>
      </w:p>
    </w:sdtContent>
  </w:sdt>
  <w:p w14:paraId="72118EB8" w14:textId="77777777" w:rsidR="00B13550" w:rsidRDefault="00B1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077A"/>
    <w:multiLevelType w:val="hybridMultilevel"/>
    <w:tmpl w:val="4346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D1EEA"/>
    <w:multiLevelType w:val="hybridMultilevel"/>
    <w:tmpl w:val="453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F0B20"/>
    <w:multiLevelType w:val="hybridMultilevel"/>
    <w:tmpl w:val="EE724DA4"/>
    <w:lvl w:ilvl="0" w:tplc="EC1446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C323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2BC683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E61BB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A4C3F0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7263B5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42AD86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B2F1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545BA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31"/>
    <w:rsid w:val="00010306"/>
    <w:rsid w:val="0015368B"/>
    <w:rsid w:val="00184AD2"/>
    <w:rsid w:val="001A72FD"/>
    <w:rsid w:val="0028014C"/>
    <w:rsid w:val="00344931"/>
    <w:rsid w:val="00362B27"/>
    <w:rsid w:val="00377C86"/>
    <w:rsid w:val="003911B0"/>
    <w:rsid w:val="003D5A33"/>
    <w:rsid w:val="003F01EA"/>
    <w:rsid w:val="00417B28"/>
    <w:rsid w:val="00443668"/>
    <w:rsid w:val="00530AD4"/>
    <w:rsid w:val="00574CFD"/>
    <w:rsid w:val="006B2802"/>
    <w:rsid w:val="00815231"/>
    <w:rsid w:val="009300D3"/>
    <w:rsid w:val="00A9386D"/>
    <w:rsid w:val="00AF12D1"/>
    <w:rsid w:val="00B13550"/>
    <w:rsid w:val="00C519C0"/>
    <w:rsid w:val="00CE613E"/>
    <w:rsid w:val="00D71E4E"/>
    <w:rsid w:val="00D76163"/>
    <w:rsid w:val="00DB2310"/>
    <w:rsid w:val="00DB42EF"/>
    <w:rsid w:val="00E12FFD"/>
    <w:rsid w:val="00E24678"/>
    <w:rsid w:val="00ED32DE"/>
    <w:rsid w:val="00FC7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087D"/>
  <w15:docId w15:val="{DDEB5A98-4608-468A-B857-E7F1941E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6" w:line="270" w:lineRule="auto"/>
      <w:ind w:left="370" w:right="19"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1E4E"/>
    <w:pPr>
      <w:ind w:left="720"/>
      <w:contextualSpacing/>
    </w:pPr>
  </w:style>
  <w:style w:type="paragraph" w:styleId="Header">
    <w:name w:val="header"/>
    <w:basedOn w:val="Normal"/>
    <w:link w:val="HeaderChar"/>
    <w:uiPriority w:val="99"/>
    <w:unhideWhenUsed/>
    <w:rsid w:val="00B1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550"/>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B1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55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96F307B5-8129-4408-B0B2-E8A3588858E2"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BD0E76B5-7F64-4371-8034-3B40D2424CE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cid:098D379F-80BE-45C6-B951-4D0FE4BF03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Minette</dc:creator>
  <cp:keywords/>
  <cp:lastModifiedBy>Irene LaPierre</cp:lastModifiedBy>
  <cp:revision>4</cp:revision>
  <cp:lastPrinted>2019-07-23T20:36:00Z</cp:lastPrinted>
  <dcterms:created xsi:type="dcterms:W3CDTF">2019-07-23T20:36:00Z</dcterms:created>
  <dcterms:modified xsi:type="dcterms:W3CDTF">2019-09-02T20:24:00Z</dcterms:modified>
</cp:coreProperties>
</file>